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C8" w:rsidRPr="00B03292" w:rsidRDefault="005A15C8">
      <w:pPr>
        <w:jc w:val="center"/>
        <w:rPr>
          <w:rFonts w:ascii="CG Times" w:hAnsi="CG Times" w:cs="Shruti"/>
          <w:b/>
          <w:bCs/>
          <w:sz w:val="22"/>
          <w:szCs w:val="22"/>
        </w:rPr>
      </w:pPr>
      <w:bookmarkStart w:id="0" w:name="_GoBack"/>
      <w:r w:rsidRPr="00B03292">
        <w:rPr>
          <w:rFonts w:ascii="CG Times" w:hAnsi="CG Times" w:cs="Shruti"/>
          <w:b/>
          <w:bCs/>
          <w:sz w:val="22"/>
          <w:szCs w:val="22"/>
        </w:rPr>
        <w:t xml:space="preserve">Jim DeBree Extension Award </w:t>
      </w:r>
    </w:p>
    <w:bookmarkEnd w:id="0"/>
    <w:p w:rsidR="005A15C8" w:rsidRPr="00B03292" w:rsidRDefault="005A15C8">
      <w:pPr>
        <w:jc w:val="center"/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>Nomination Information</w:t>
      </w:r>
    </w:p>
    <w:p w:rsidR="005A15C8" w:rsidRPr="002119A2" w:rsidRDefault="00544740">
      <w:pPr>
        <w:jc w:val="center"/>
        <w:rPr>
          <w:rFonts w:ascii="CG Times" w:hAnsi="CG Times" w:cs="Shruti"/>
          <w:b/>
          <w:sz w:val="22"/>
          <w:szCs w:val="22"/>
        </w:rPr>
      </w:pPr>
      <w:r>
        <w:rPr>
          <w:rFonts w:ascii="CG Times" w:hAnsi="CG Times" w:cs="Shruti"/>
          <w:b/>
          <w:sz w:val="22"/>
          <w:szCs w:val="22"/>
        </w:rPr>
        <w:t>201</w:t>
      </w:r>
      <w:r w:rsidR="00F44BA7">
        <w:rPr>
          <w:rFonts w:ascii="CG Times" w:hAnsi="CG Times" w:cs="Shruti"/>
          <w:b/>
          <w:sz w:val="22"/>
          <w:szCs w:val="22"/>
        </w:rPr>
        <w:t>8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>T</w:t>
      </w:r>
      <w:r w:rsidR="0058554C">
        <w:rPr>
          <w:rFonts w:ascii="CG Times" w:hAnsi="CG Times" w:cs="Shruti"/>
          <w:sz w:val="22"/>
          <w:szCs w:val="22"/>
        </w:rPr>
        <w:t>he Jim DeBree Extension Award was established in 1996 to honor Jim and to recognize Extension employees with a minimum of 5 years of service in Extension, who demonstrate a high level of professional performance, and a personal commitment to professional development.</w:t>
      </w:r>
      <w:r w:rsidRPr="00B03292">
        <w:rPr>
          <w:rFonts w:ascii="CG Times" w:hAnsi="CG Times" w:cs="Shruti"/>
          <w:sz w:val="22"/>
          <w:szCs w:val="22"/>
        </w:rPr>
        <w:t xml:space="preserve"> It is comparable to the Outstanding Teaching Award and Outstanding Advisor Award given annually in the College of Agriculture</w:t>
      </w:r>
      <w:r w:rsidR="008A57D1">
        <w:rPr>
          <w:rFonts w:ascii="CG Times" w:hAnsi="CG Times" w:cs="Shruti"/>
          <w:sz w:val="22"/>
          <w:szCs w:val="22"/>
        </w:rPr>
        <w:t xml:space="preserve"> and Natural Resources</w:t>
      </w:r>
      <w:r w:rsidR="00695946">
        <w:rPr>
          <w:rFonts w:ascii="CG Times" w:hAnsi="CG Times" w:cs="Shruti"/>
          <w:sz w:val="22"/>
          <w:szCs w:val="22"/>
        </w:rPr>
        <w:t>. The</w:t>
      </w:r>
      <w:r w:rsidR="0058554C">
        <w:rPr>
          <w:rFonts w:ascii="CG Times" w:hAnsi="CG Times" w:cs="Shruti"/>
          <w:sz w:val="22"/>
          <w:szCs w:val="22"/>
        </w:rPr>
        <w:t xml:space="preserve"> award include</w:t>
      </w:r>
      <w:r w:rsidR="00F44BA7">
        <w:rPr>
          <w:rFonts w:ascii="CG Times" w:hAnsi="CG Times" w:cs="Shruti"/>
          <w:sz w:val="22"/>
          <w:szCs w:val="22"/>
        </w:rPr>
        <w:t>s an engraved memento and a $2,0</w:t>
      </w:r>
      <w:r w:rsidR="0058554C">
        <w:rPr>
          <w:rFonts w:ascii="CG Times" w:hAnsi="CG Times" w:cs="Shruti"/>
          <w:sz w:val="22"/>
          <w:szCs w:val="22"/>
        </w:rPr>
        <w:t xml:space="preserve">00 cash stipend which will be included in the recipient’s paycheck. </w:t>
      </w:r>
      <w:r w:rsidR="00695946">
        <w:rPr>
          <w:rFonts w:ascii="CG Times" w:hAnsi="CG Times" w:cs="Shruti"/>
          <w:sz w:val="22"/>
          <w:szCs w:val="22"/>
        </w:rPr>
        <w:t xml:space="preserve"> </w:t>
      </w:r>
      <w:r w:rsidR="0058554C">
        <w:rPr>
          <w:rFonts w:ascii="CG Times" w:hAnsi="CG Times" w:cs="Shruti"/>
          <w:sz w:val="22"/>
          <w:szCs w:val="22"/>
        </w:rPr>
        <w:t>The Jim DeBree Award</w:t>
      </w:r>
      <w:r w:rsidR="005744BC">
        <w:rPr>
          <w:rFonts w:ascii="CG Times" w:hAnsi="CG Times" w:cs="Shruti"/>
          <w:sz w:val="22"/>
          <w:szCs w:val="22"/>
        </w:rPr>
        <w:t>, selected by the five professional associations,</w:t>
      </w:r>
      <w:r w:rsidR="0058554C">
        <w:rPr>
          <w:rFonts w:ascii="CG Times" w:hAnsi="CG Times" w:cs="Shruti"/>
          <w:sz w:val="22"/>
          <w:szCs w:val="22"/>
        </w:rPr>
        <w:t xml:space="preserve"> will be given</w:t>
      </w:r>
      <w:r w:rsidRPr="00B03292">
        <w:rPr>
          <w:rFonts w:ascii="CG Times" w:hAnsi="CG Times" w:cs="Shruti"/>
          <w:sz w:val="22"/>
          <w:szCs w:val="22"/>
        </w:rPr>
        <w:t xml:space="preserve"> to </w:t>
      </w:r>
      <w:r w:rsidR="006F75DC" w:rsidRPr="00B03292">
        <w:rPr>
          <w:rFonts w:ascii="CG Times" w:hAnsi="CG Times" w:cs="Shruti"/>
          <w:sz w:val="22"/>
          <w:szCs w:val="22"/>
        </w:rPr>
        <w:t>one</w:t>
      </w:r>
      <w:r w:rsidRPr="00B03292">
        <w:rPr>
          <w:rFonts w:ascii="CG Times" w:hAnsi="CG Times" w:cs="Shruti"/>
          <w:sz w:val="22"/>
          <w:szCs w:val="22"/>
        </w:rPr>
        <w:t xml:space="preserve"> person </w:t>
      </w:r>
      <w:r w:rsidR="006F75DC" w:rsidRPr="00B03292">
        <w:rPr>
          <w:rFonts w:ascii="CG Times" w:hAnsi="CG Times" w:cs="Shruti"/>
          <w:sz w:val="22"/>
          <w:szCs w:val="22"/>
        </w:rPr>
        <w:t>this</w:t>
      </w:r>
      <w:r w:rsidRPr="00B03292">
        <w:rPr>
          <w:rFonts w:ascii="CG Times" w:hAnsi="CG Times" w:cs="Shruti"/>
          <w:sz w:val="22"/>
          <w:szCs w:val="22"/>
        </w:rPr>
        <w:t xml:space="preserve"> year</w:t>
      </w:r>
      <w:r w:rsidR="00EC68E7">
        <w:rPr>
          <w:rFonts w:ascii="CG Times" w:hAnsi="CG Times" w:cs="Shruti"/>
          <w:sz w:val="22"/>
          <w:szCs w:val="22"/>
        </w:rPr>
        <w:t xml:space="preserve"> (</w:t>
      </w:r>
      <w:r w:rsidR="00DB333B">
        <w:rPr>
          <w:rFonts w:ascii="CG Times" w:hAnsi="CG Times" w:cs="Shruti"/>
          <w:sz w:val="22"/>
          <w:szCs w:val="22"/>
        </w:rPr>
        <w:t xml:space="preserve">The number of awards given is </w:t>
      </w:r>
      <w:r w:rsidR="005744BC">
        <w:rPr>
          <w:rFonts w:ascii="CG Times" w:hAnsi="CG Times" w:cs="Shruti"/>
          <w:sz w:val="22"/>
          <w:szCs w:val="22"/>
        </w:rPr>
        <w:t>dependent</w:t>
      </w:r>
      <w:r w:rsidR="00EC68E7">
        <w:rPr>
          <w:rFonts w:ascii="CG Times" w:hAnsi="CG Times" w:cs="Shruti"/>
          <w:sz w:val="22"/>
          <w:szCs w:val="22"/>
        </w:rPr>
        <w:t xml:space="preserve"> upon the amount of money in the fund</w:t>
      </w:r>
      <w:r w:rsidR="00DB333B">
        <w:rPr>
          <w:rFonts w:ascii="CG Times" w:hAnsi="CG Times" w:cs="Shruti"/>
          <w:sz w:val="22"/>
          <w:szCs w:val="22"/>
        </w:rPr>
        <w:t>.</w:t>
      </w:r>
      <w:r w:rsidR="00EC68E7">
        <w:rPr>
          <w:rFonts w:ascii="CG Times" w:hAnsi="CG Times" w:cs="Shruti"/>
          <w:sz w:val="22"/>
          <w:szCs w:val="22"/>
        </w:rPr>
        <w:t>)</w:t>
      </w:r>
      <w:r w:rsidRPr="00B03292">
        <w:rPr>
          <w:rFonts w:ascii="CG Times" w:hAnsi="CG Times" w:cs="Shruti"/>
          <w:sz w:val="22"/>
          <w:szCs w:val="22"/>
        </w:rPr>
        <w:t xml:space="preserve"> and rotated annually as follows:</w:t>
      </w:r>
    </w:p>
    <w:p w:rsidR="005943E7" w:rsidRPr="00B03292" w:rsidRDefault="005943E7" w:rsidP="00771C07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</w:p>
    <w:p w:rsidR="00DE4A0E" w:rsidRDefault="00DE4A0E" w:rsidP="005943E7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</w:p>
    <w:p w:rsidR="008A639F" w:rsidRDefault="008A639F" w:rsidP="008A639F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  <w:r w:rsidRPr="002119A2">
        <w:rPr>
          <w:rFonts w:ascii="CG Times" w:hAnsi="CG Times" w:cs="Shruti"/>
          <w:b/>
          <w:sz w:val="22"/>
          <w:szCs w:val="22"/>
        </w:rPr>
        <w:t>20</w:t>
      </w:r>
      <w:r>
        <w:rPr>
          <w:rFonts w:ascii="CG Times" w:hAnsi="CG Times" w:cs="Shruti"/>
          <w:b/>
          <w:sz w:val="22"/>
          <w:szCs w:val="22"/>
        </w:rPr>
        <w:t>18</w:t>
      </w:r>
      <w:r>
        <w:rPr>
          <w:rFonts w:ascii="CG Times" w:hAnsi="CG Times" w:cs="Shruti"/>
          <w:sz w:val="22"/>
          <w:szCs w:val="22"/>
        </w:rPr>
        <w:tab/>
      </w:r>
      <w:r w:rsidRPr="00B03292">
        <w:rPr>
          <w:rFonts w:ascii="CG Times" w:hAnsi="CG Times" w:cs="Shruti"/>
          <w:sz w:val="22"/>
          <w:szCs w:val="22"/>
          <w:u w:val="single"/>
        </w:rPr>
        <w:t>Ag Educators</w:t>
      </w:r>
      <w:r w:rsidRPr="00B03292">
        <w:rPr>
          <w:rFonts w:ascii="CG Times" w:hAnsi="CG Times" w:cs="Shruti"/>
          <w:sz w:val="22"/>
          <w:szCs w:val="22"/>
        </w:rPr>
        <w:t>: Nominating Group – Wyoming Association of County Agricultural Agents</w:t>
      </w:r>
    </w:p>
    <w:p w:rsidR="00155AC7" w:rsidRDefault="00155AC7" w:rsidP="008A639F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</w:p>
    <w:p w:rsidR="00155AC7" w:rsidRDefault="00155AC7" w:rsidP="00155AC7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>20</w:t>
      </w:r>
      <w:r>
        <w:rPr>
          <w:rFonts w:ascii="CG Times" w:hAnsi="CG Times" w:cs="Shruti"/>
          <w:b/>
          <w:bCs/>
          <w:sz w:val="22"/>
          <w:szCs w:val="22"/>
        </w:rPr>
        <w:t>19</w:t>
      </w:r>
      <w:r w:rsidRPr="00B03292">
        <w:rPr>
          <w:rFonts w:ascii="CG Times" w:hAnsi="CG Times" w:cs="Shruti"/>
          <w:sz w:val="22"/>
          <w:szCs w:val="22"/>
        </w:rPr>
        <w:t xml:space="preserve"> </w:t>
      </w:r>
      <w:r w:rsidRPr="00B03292">
        <w:rPr>
          <w:rFonts w:ascii="CG Times" w:hAnsi="CG Times" w:cs="Shruti"/>
          <w:sz w:val="22"/>
          <w:szCs w:val="22"/>
        </w:rPr>
        <w:tab/>
      </w:r>
      <w:r w:rsidRPr="00B03292">
        <w:rPr>
          <w:rFonts w:ascii="CG Times" w:hAnsi="CG Times" w:cs="Shruti"/>
          <w:sz w:val="22"/>
          <w:szCs w:val="22"/>
          <w:u w:val="single"/>
        </w:rPr>
        <w:t>Extension Specialists/Administration</w:t>
      </w:r>
      <w:r w:rsidRPr="00B03292">
        <w:rPr>
          <w:rFonts w:ascii="CG Times" w:hAnsi="CG Times" w:cs="Shruti"/>
          <w:sz w:val="22"/>
          <w:szCs w:val="22"/>
        </w:rPr>
        <w:t>: Nominating Group - Epsilon Sigma Phi</w:t>
      </w:r>
    </w:p>
    <w:p w:rsidR="00F743C7" w:rsidRDefault="00F743C7" w:rsidP="00F743C7">
      <w:pPr>
        <w:tabs>
          <w:tab w:val="left" w:pos="-1440"/>
        </w:tabs>
        <w:ind w:left="720" w:hanging="720"/>
        <w:rPr>
          <w:rFonts w:ascii="CG Times" w:hAnsi="CG Times" w:cs="Shruti"/>
          <w:b/>
          <w:sz w:val="22"/>
          <w:szCs w:val="22"/>
        </w:rPr>
      </w:pPr>
    </w:p>
    <w:p w:rsidR="00F743C7" w:rsidRDefault="00F743C7" w:rsidP="00F743C7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  <w:r w:rsidRPr="005943E7">
        <w:rPr>
          <w:rFonts w:ascii="CG Times" w:hAnsi="CG Times" w:cs="Shruti"/>
          <w:b/>
          <w:sz w:val="22"/>
          <w:szCs w:val="22"/>
        </w:rPr>
        <w:t>20</w:t>
      </w:r>
      <w:r>
        <w:rPr>
          <w:rFonts w:ascii="CG Times" w:hAnsi="CG Times" w:cs="Shruti"/>
          <w:b/>
          <w:sz w:val="22"/>
          <w:szCs w:val="22"/>
        </w:rPr>
        <w:t>20</w:t>
      </w:r>
      <w:r>
        <w:rPr>
          <w:rFonts w:ascii="CG Times" w:hAnsi="CG Times" w:cs="Shruti"/>
          <w:sz w:val="22"/>
          <w:szCs w:val="22"/>
        </w:rPr>
        <w:tab/>
      </w:r>
      <w:r w:rsidRPr="005943E7">
        <w:rPr>
          <w:rFonts w:ascii="CG Times" w:hAnsi="CG Times" w:cs="Shruti"/>
          <w:sz w:val="22"/>
          <w:szCs w:val="22"/>
          <w:u w:val="single"/>
        </w:rPr>
        <w:t>Community Development Educators</w:t>
      </w:r>
      <w:r>
        <w:rPr>
          <w:rFonts w:ascii="CG Times" w:hAnsi="CG Times" w:cs="Shruti"/>
          <w:sz w:val="22"/>
          <w:szCs w:val="22"/>
        </w:rPr>
        <w:t>: Nominating Group – WACDEP</w:t>
      </w:r>
    </w:p>
    <w:p w:rsidR="00695946" w:rsidRDefault="00695946" w:rsidP="00F743C7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</w:p>
    <w:p w:rsidR="00695946" w:rsidRDefault="00695946" w:rsidP="00695946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b/>
          <w:sz w:val="22"/>
          <w:szCs w:val="22"/>
        </w:rPr>
        <w:t>2021</w:t>
      </w:r>
      <w:r>
        <w:rPr>
          <w:rFonts w:ascii="CG Times" w:hAnsi="CG Times" w:cs="Shruti"/>
          <w:sz w:val="22"/>
          <w:szCs w:val="22"/>
        </w:rPr>
        <w:t xml:space="preserve"> </w:t>
      </w:r>
      <w:r>
        <w:rPr>
          <w:rFonts w:ascii="CG Times" w:hAnsi="CG Times" w:cs="Shruti"/>
          <w:sz w:val="22"/>
          <w:szCs w:val="22"/>
        </w:rPr>
        <w:tab/>
      </w:r>
      <w:r w:rsidRPr="00B03292">
        <w:rPr>
          <w:rFonts w:ascii="CG Times" w:hAnsi="CG Times" w:cs="Shruti"/>
          <w:sz w:val="22"/>
          <w:szCs w:val="22"/>
          <w:u w:val="single"/>
        </w:rPr>
        <w:t>4-H Educators</w:t>
      </w:r>
      <w:r w:rsidRPr="00B03292">
        <w:rPr>
          <w:rFonts w:ascii="CG Times" w:hAnsi="CG Times" w:cs="Shruti"/>
          <w:sz w:val="22"/>
          <w:szCs w:val="22"/>
        </w:rPr>
        <w:t>: Nominating Group - Wyoming Association of 4-H Agents</w:t>
      </w:r>
    </w:p>
    <w:p w:rsidR="00F44BA7" w:rsidRDefault="00F44BA7" w:rsidP="00F44BA7">
      <w:pPr>
        <w:tabs>
          <w:tab w:val="left" w:pos="-1440"/>
        </w:tabs>
        <w:ind w:left="720" w:hanging="720"/>
        <w:rPr>
          <w:rFonts w:ascii="CG Times" w:hAnsi="CG Times" w:cs="Shruti"/>
          <w:b/>
          <w:sz w:val="22"/>
          <w:szCs w:val="22"/>
        </w:rPr>
      </w:pPr>
    </w:p>
    <w:p w:rsidR="00F44BA7" w:rsidRDefault="00F44BA7" w:rsidP="00F44BA7">
      <w:pPr>
        <w:tabs>
          <w:tab w:val="left" w:pos="-1440"/>
        </w:tabs>
        <w:ind w:left="720" w:hanging="720"/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sz w:val="22"/>
          <w:szCs w:val="22"/>
        </w:rPr>
        <w:t>20</w:t>
      </w:r>
      <w:r>
        <w:rPr>
          <w:rFonts w:ascii="CG Times" w:hAnsi="CG Times" w:cs="Shruti"/>
          <w:b/>
          <w:sz w:val="22"/>
          <w:szCs w:val="22"/>
        </w:rPr>
        <w:t>22</w:t>
      </w:r>
      <w:r w:rsidRPr="00B03292">
        <w:rPr>
          <w:rFonts w:ascii="CG Times" w:hAnsi="CG Times" w:cs="Shruti"/>
          <w:sz w:val="22"/>
          <w:szCs w:val="22"/>
        </w:rPr>
        <w:tab/>
      </w:r>
      <w:r w:rsidRPr="00B03292">
        <w:rPr>
          <w:rFonts w:ascii="CG Times" w:hAnsi="CG Times" w:cs="Shruti"/>
          <w:sz w:val="22"/>
          <w:szCs w:val="22"/>
          <w:u w:val="single"/>
        </w:rPr>
        <w:t>FCS Educators</w:t>
      </w:r>
      <w:r w:rsidRPr="00B03292">
        <w:rPr>
          <w:rFonts w:ascii="CG Times" w:hAnsi="CG Times" w:cs="Shruti"/>
          <w:sz w:val="22"/>
          <w:szCs w:val="22"/>
        </w:rPr>
        <w:t>: Nominating Group - Wyoming Extension Association of Family &amp; Consumer Science</w:t>
      </w:r>
    </w:p>
    <w:p w:rsidR="00F44BA7" w:rsidRDefault="00F44BA7" w:rsidP="00695946">
      <w:pPr>
        <w:tabs>
          <w:tab w:val="left" w:pos="-1440"/>
        </w:tabs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 xml:space="preserve">Nominations may be submitted by any Extension employee or officers of any of the </w:t>
      </w:r>
      <w:r w:rsidR="002E3F21">
        <w:rPr>
          <w:rFonts w:ascii="CG Times" w:hAnsi="CG Times" w:cs="Shruti"/>
          <w:sz w:val="22"/>
          <w:szCs w:val="22"/>
        </w:rPr>
        <w:t>five</w:t>
      </w:r>
      <w:r w:rsidRPr="00B03292">
        <w:rPr>
          <w:rFonts w:ascii="CG Times" w:hAnsi="CG Times" w:cs="Shruti"/>
          <w:sz w:val="22"/>
          <w:szCs w:val="22"/>
        </w:rPr>
        <w:t xml:space="preserve"> associations. The nominees should assist in providing supporting documentation and information for applications.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 w:rsidP="005943E7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>Nominees must hav</w:t>
      </w:r>
      <w:r w:rsidR="00C63B06">
        <w:rPr>
          <w:rFonts w:ascii="CG Times" w:hAnsi="CG Times" w:cs="Shruti"/>
          <w:sz w:val="22"/>
          <w:szCs w:val="22"/>
        </w:rPr>
        <w:t>e a minimum of five years in</w:t>
      </w:r>
      <w:r w:rsidRPr="00B03292">
        <w:rPr>
          <w:rFonts w:ascii="CG Times" w:hAnsi="CG Times" w:cs="Shruti"/>
          <w:sz w:val="22"/>
          <w:szCs w:val="22"/>
        </w:rPr>
        <w:t xml:space="preserve"> UW Extension and demonstrate a high level of professional performance. If an educator/specialist has a split appointment/association, and has received the Jim DeBree Award in one area, that educator/specialist would not be eligible to receive the Jim DeBree Award, in either area for another ten years. The winners will be chosen by a special committee, appointed by the association officers, of past or retired UEEs, UEEs from another state, other educators, specialists, or community leaders. 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>Nomination Instructions</w:t>
      </w:r>
      <w:r w:rsidRPr="00B03292">
        <w:rPr>
          <w:rFonts w:ascii="CG Times" w:hAnsi="CG Times" w:cs="Shruti"/>
          <w:sz w:val="22"/>
          <w:szCs w:val="22"/>
        </w:rPr>
        <w:t>: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>Please include the following information, not to exceed five typewritten pages (not including references or supporting evidence).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Personal Data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 xml:space="preserve">Name - Address - Phone - Job Title - Years in UW </w:t>
      </w:r>
      <w:r w:rsidR="008A57D1">
        <w:rPr>
          <w:rFonts w:ascii="CG Times" w:hAnsi="CG Times"/>
          <w:sz w:val="22"/>
          <w:szCs w:val="22"/>
        </w:rPr>
        <w:t>Extension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Extension Program (Describe or show evidence)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Assessment of needs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 xml:space="preserve">Addressing county </w:t>
      </w:r>
      <w:r w:rsidR="002F2CE0">
        <w:rPr>
          <w:rFonts w:ascii="CG Times" w:hAnsi="CG Times"/>
          <w:sz w:val="22"/>
          <w:szCs w:val="22"/>
        </w:rPr>
        <w:t xml:space="preserve">and/or area </w:t>
      </w:r>
      <w:r w:rsidRPr="00B03292">
        <w:rPr>
          <w:rFonts w:ascii="CG Times" w:hAnsi="CG Times"/>
          <w:sz w:val="22"/>
          <w:szCs w:val="22"/>
        </w:rPr>
        <w:t>needs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Work on critical issues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Recognition in at least one subject matter area or discipline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Any other special skills that enhance the nominee</w:t>
      </w:r>
      <w:r w:rsidR="002F2CE0">
        <w:rPr>
          <w:rFonts w:ascii="CG Times" w:hAnsi="CG Times"/>
          <w:sz w:val="22"/>
          <w:szCs w:val="22"/>
        </w:rPr>
        <w:t>’</w:t>
      </w:r>
      <w:r w:rsidRPr="00B03292">
        <w:rPr>
          <w:rFonts w:ascii="CG Times" w:hAnsi="CG Times"/>
          <w:sz w:val="22"/>
          <w:szCs w:val="22"/>
        </w:rPr>
        <w:t>s Extension program (optional)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Leadership (Describe or show evidence)</w:t>
      </w:r>
    </w:p>
    <w:p w:rsidR="005A15C8" w:rsidRPr="00B03292" w:rsidRDefault="002F2CE0">
      <w:pPr>
        <w:ind w:firstLine="72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Initiative Team and/or Issue Team</w:t>
      </w:r>
      <w:r w:rsidR="005A15C8" w:rsidRPr="00B03292">
        <w:rPr>
          <w:rFonts w:ascii="CG Times" w:hAnsi="CG Times"/>
          <w:sz w:val="22"/>
          <w:szCs w:val="22"/>
        </w:rPr>
        <w:t xml:space="preserve"> programming efforts</w:t>
      </w:r>
    </w:p>
    <w:p w:rsidR="005A15C8" w:rsidRPr="00B03292" w:rsidRDefault="005A15C8">
      <w:pPr>
        <w:ind w:left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Use of resources (may include grants received, in-kind contributions)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Professionalism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Professional improvement efforts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Activities in association or other professional organizations</w:t>
      </w:r>
    </w:p>
    <w:p w:rsidR="008A4943" w:rsidRPr="00B03292" w:rsidRDefault="005A15C8" w:rsidP="008A4943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Any other examples of professionalism (optional)</w:t>
      </w: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Letters of recommendation</w:t>
      </w:r>
    </w:p>
    <w:p w:rsidR="005A15C8" w:rsidRPr="00B03292" w:rsidRDefault="005A15C8">
      <w:pPr>
        <w:ind w:left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Limited to three letters of support, representative of diverse perspectives (clientele, co-workers, peers, county commissioners, or other professionals)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>
      <w:pPr>
        <w:pStyle w:val="Level1"/>
        <w:tabs>
          <w:tab w:val="left" w:pos="-1440"/>
          <w:tab w:val="num" w:pos="720"/>
        </w:tabs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>Nominated by</w:t>
      </w:r>
    </w:p>
    <w:p w:rsidR="005A15C8" w:rsidRPr="00B03292" w:rsidRDefault="005A15C8">
      <w:pPr>
        <w:ind w:firstLine="720"/>
        <w:rPr>
          <w:rFonts w:ascii="CG Times" w:hAnsi="CG Times"/>
          <w:sz w:val="22"/>
          <w:szCs w:val="22"/>
        </w:rPr>
      </w:pPr>
      <w:r w:rsidRPr="00B03292">
        <w:rPr>
          <w:rFonts w:ascii="CG Times" w:hAnsi="CG Times"/>
          <w:sz w:val="22"/>
          <w:szCs w:val="22"/>
        </w:rPr>
        <w:t xml:space="preserve">Name - Address - Phone </w:t>
      </w:r>
    </w:p>
    <w:p w:rsidR="005A15C8" w:rsidRPr="00B03292" w:rsidRDefault="005A15C8">
      <w:pPr>
        <w:rPr>
          <w:rFonts w:ascii="CG Times" w:hAnsi="CG Times"/>
          <w:sz w:val="22"/>
          <w:szCs w:val="22"/>
        </w:rPr>
      </w:pPr>
    </w:p>
    <w:p w:rsidR="005A15C8" w:rsidRPr="00B03292" w:rsidRDefault="005A15C8" w:rsidP="003410F7">
      <w:pPr>
        <w:tabs>
          <w:tab w:val="left" w:pos="1350"/>
          <w:tab w:val="left" w:pos="1440"/>
          <w:tab w:val="left" w:pos="1530"/>
        </w:tabs>
        <w:jc w:val="center"/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>Please submit nominations to the</w:t>
      </w:r>
      <w:r w:rsidR="0072521B">
        <w:rPr>
          <w:rFonts w:ascii="CG Times" w:hAnsi="CG Times" w:cs="Shruti"/>
          <w:b/>
          <w:bCs/>
          <w:sz w:val="22"/>
          <w:szCs w:val="22"/>
        </w:rPr>
        <w:t xml:space="preserve"> </w:t>
      </w:r>
      <w:r w:rsidRPr="00B03292">
        <w:rPr>
          <w:rFonts w:ascii="CG Times" w:hAnsi="CG Times" w:cs="Shruti"/>
          <w:b/>
          <w:bCs/>
          <w:sz w:val="22"/>
          <w:szCs w:val="22"/>
        </w:rPr>
        <w:t>association representative, by</w:t>
      </w:r>
      <w:r w:rsidR="00695946">
        <w:rPr>
          <w:rFonts w:ascii="CG Times" w:hAnsi="CG Times" w:cs="Shruti"/>
          <w:b/>
          <w:bCs/>
          <w:sz w:val="22"/>
          <w:szCs w:val="22"/>
        </w:rPr>
        <w:t xml:space="preserve"> October 2</w:t>
      </w:r>
      <w:r w:rsidR="005E20F0">
        <w:rPr>
          <w:rFonts w:ascii="CG Times" w:hAnsi="CG Times" w:cs="Shruti"/>
          <w:b/>
          <w:bCs/>
          <w:sz w:val="22"/>
          <w:szCs w:val="22"/>
        </w:rPr>
        <w:t>2</w:t>
      </w:r>
      <w:r w:rsidR="00695946">
        <w:rPr>
          <w:rFonts w:ascii="CG Times" w:hAnsi="CG Times" w:cs="Shruti"/>
          <w:b/>
          <w:bCs/>
          <w:sz w:val="22"/>
          <w:szCs w:val="22"/>
        </w:rPr>
        <w:t>, 201</w:t>
      </w:r>
      <w:r w:rsidR="005E20F0">
        <w:rPr>
          <w:rFonts w:ascii="CG Times" w:hAnsi="CG Times" w:cs="Shruti"/>
          <w:b/>
          <w:bCs/>
          <w:sz w:val="22"/>
          <w:szCs w:val="22"/>
        </w:rPr>
        <w:t>8</w:t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695946" w:rsidRPr="00695946" w:rsidRDefault="00695946" w:rsidP="00695946">
      <w:pPr>
        <w:tabs>
          <w:tab w:val="left" w:pos="-1440"/>
        </w:tabs>
        <w:ind w:left="720" w:hanging="720"/>
        <w:jc w:val="center"/>
        <w:rPr>
          <w:rFonts w:ascii="CG Times" w:hAnsi="CG Times" w:cs="Shruti"/>
          <w:b/>
          <w:sz w:val="22"/>
          <w:szCs w:val="22"/>
        </w:rPr>
      </w:pPr>
      <w:r w:rsidRPr="00695946">
        <w:rPr>
          <w:rFonts w:ascii="CG Times" w:hAnsi="CG Times" w:cs="Shruti"/>
          <w:b/>
          <w:sz w:val="22"/>
          <w:szCs w:val="22"/>
        </w:rPr>
        <w:t>Wyoming Extension Association of Family &amp; Consumer Science</w:t>
      </w:r>
    </w:p>
    <w:p w:rsidR="00771C07" w:rsidRDefault="005E20F0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 xml:space="preserve">Bridger </w:t>
      </w:r>
      <w:proofErr w:type="spellStart"/>
      <w:r>
        <w:rPr>
          <w:rFonts w:ascii="CG Times" w:hAnsi="CG Times" w:cs="Shruti"/>
          <w:sz w:val="22"/>
          <w:szCs w:val="22"/>
        </w:rPr>
        <w:t>Fuez</w:t>
      </w:r>
      <w:proofErr w:type="spellEnd"/>
      <w:r w:rsidR="00D460E5">
        <w:rPr>
          <w:rFonts w:ascii="CG Times" w:hAnsi="CG Times" w:cs="Shruti"/>
          <w:sz w:val="22"/>
          <w:szCs w:val="22"/>
        </w:rPr>
        <w:t xml:space="preserve">, </w:t>
      </w:r>
      <w:r>
        <w:rPr>
          <w:rFonts w:ascii="CG Times" w:hAnsi="CG Times" w:cs="Shruti"/>
          <w:sz w:val="22"/>
          <w:szCs w:val="22"/>
        </w:rPr>
        <w:t>Chair</w:t>
      </w:r>
    </w:p>
    <w:p w:rsidR="002241A2" w:rsidRDefault="005E20F0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 xml:space="preserve">Uinta </w:t>
      </w:r>
      <w:r w:rsidR="00E32D75">
        <w:rPr>
          <w:rFonts w:ascii="CG Times" w:hAnsi="CG Times" w:cs="Shruti"/>
          <w:sz w:val="22"/>
          <w:szCs w:val="22"/>
        </w:rPr>
        <w:t>County Extension Office</w:t>
      </w:r>
    </w:p>
    <w:p w:rsidR="00C63B06" w:rsidRDefault="005E20F0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>228 9</w:t>
      </w:r>
      <w:r w:rsidRPr="005E20F0">
        <w:rPr>
          <w:rFonts w:ascii="CG Times" w:hAnsi="CG Times" w:cs="Shruti"/>
          <w:sz w:val="22"/>
          <w:szCs w:val="22"/>
          <w:vertAlign w:val="superscript"/>
        </w:rPr>
        <w:t>th</w:t>
      </w:r>
      <w:r>
        <w:rPr>
          <w:rFonts w:ascii="CG Times" w:hAnsi="CG Times" w:cs="Shruti"/>
          <w:sz w:val="22"/>
          <w:szCs w:val="22"/>
        </w:rPr>
        <w:t xml:space="preserve"> Street </w:t>
      </w:r>
    </w:p>
    <w:p w:rsidR="00695946" w:rsidRDefault="005E20F0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 xml:space="preserve">Evanston, WY </w:t>
      </w:r>
      <w:r w:rsidR="00930588">
        <w:rPr>
          <w:rFonts w:ascii="CG Times" w:hAnsi="CG Times" w:cs="Shruti"/>
          <w:sz w:val="22"/>
          <w:szCs w:val="22"/>
        </w:rPr>
        <w:t>82930</w:t>
      </w:r>
    </w:p>
    <w:p w:rsidR="00A54B40" w:rsidRDefault="00A54B40" w:rsidP="002241A2">
      <w:pPr>
        <w:jc w:val="center"/>
        <w:rPr>
          <w:rFonts w:ascii="CG Times" w:hAnsi="CG Times" w:cs="Shruti"/>
          <w:sz w:val="22"/>
          <w:szCs w:val="22"/>
        </w:rPr>
      </w:pPr>
      <w:proofErr w:type="spellStart"/>
      <w:r>
        <w:rPr>
          <w:rFonts w:ascii="CG Times" w:hAnsi="CG Times" w:cs="Shruti"/>
          <w:sz w:val="22"/>
          <w:szCs w:val="22"/>
        </w:rPr>
        <w:t>Ph</w:t>
      </w:r>
      <w:proofErr w:type="spellEnd"/>
      <w:r>
        <w:rPr>
          <w:rFonts w:ascii="CG Times" w:hAnsi="CG Times" w:cs="Shruti"/>
          <w:sz w:val="22"/>
          <w:szCs w:val="22"/>
        </w:rPr>
        <w:t>: 307-</w:t>
      </w:r>
      <w:r w:rsidR="00695946">
        <w:rPr>
          <w:rFonts w:ascii="CG Times" w:hAnsi="CG Times" w:cs="Shruti"/>
          <w:sz w:val="22"/>
          <w:szCs w:val="22"/>
        </w:rPr>
        <w:t>7</w:t>
      </w:r>
      <w:r w:rsidR="00930588">
        <w:rPr>
          <w:rFonts w:ascii="CG Times" w:hAnsi="CG Times" w:cs="Shruti"/>
          <w:sz w:val="22"/>
          <w:szCs w:val="22"/>
        </w:rPr>
        <w:t>83-0570</w:t>
      </w:r>
    </w:p>
    <w:p w:rsidR="00C63B06" w:rsidRDefault="00C63B06" w:rsidP="002241A2">
      <w:pPr>
        <w:jc w:val="center"/>
        <w:rPr>
          <w:rFonts w:ascii="CG Times" w:hAnsi="CG Times" w:cs="Shruti"/>
          <w:sz w:val="22"/>
          <w:szCs w:val="22"/>
        </w:rPr>
      </w:pPr>
      <w:r>
        <w:rPr>
          <w:rFonts w:ascii="CG Times" w:hAnsi="CG Times" w:cs="Shruti"/>
          <w:sz w:val="22"/>
          <w:szCs w:val="22"/>
        </w:rPr>
        <w:t xml:space="preserve">Email: </w:t>
      </w:r>
      <w:r w:rsidR="00930588" w:rsidRPr="00930588">
        <w:rPr>
          <w:rStyle w:val="Hyperlink"/>
          <w:rFonts w:ascii="CG Times" w:hAnsi="CG Times" w:cs="Shruti"/>
          <w:sz w:val="22"/>
          <w:szCs w:val="22"/>
        </w:rPr>
        <w:t>bmfuez@uwyo</w:t>
      </w:r>
      <w:r w:rsidR="00930588">
        <w:rPr>
          <w:rStyle w:val="Hyperlink"/>
          <w:rFonts w:ascii="CG Times" w:hAnsi="CG Times" w:cs="Shruti"/>
          <w:sz w:val="22"/>
          <w:szCs w:val="22"/>
        </w:rPr>
        <w:t>.edu</w:t>
      </w:r>
    </w:p>
    <w:p w:rsidR="00C63B06" w:rsidRDefault="00C63B06" w:rsidP="002241A2">
      <w:pPr>
        <w:jc w:val="center"/>
        <w:rPr>
          <w:rFonts w:ascii="CG Times" w:hAnsi="CG Times" w:cs="Shruti"/>
          <w:sz w:val="22"/>
          <w:szCs w:val="22"/>
        </w:rPr>
      </w:pPr>
    </w:p>
    <w:p w:rsidR="00B4115B" w:rsidRPr="00B03292" w:rsidRDefault="00B4115B" w:rsidP="002241A2">
      <w:pPr>
        <w:jc w:val="center"/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</w:p>
    <w:p w:rsidR="005A15C8" w:rsidRPr="00B03292" w:rsidRDefault="005A15C8">
      <w:pPr>
        <w:ind w:firstLine="3600"/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b/>
          <w:bCs/>
          <w:sz w:val="22"/>
          <w:szCs w:val="22"/>
        </w:rPr>
        <w:t xml:space="preserve">      </w:t>
      </w:r>
      <w:r w:rsidRPr="00B03292">
        <w:rPr>
          <w:rFonts w:ascii="CG Times" w:hAnsi="CG Times" w:cs="Shruti"/>
          <w:b/>
          <w:bCs/>
          <w:sz w:val="22"/>
          <w:szCs w:val="22"/>
        </w:rPr>
        <w:tab/>
      </w:r>
    </w:p>
    <w:p w:rsidR="005A15C8" w:rsidRPr="00B03292" w:rsidRDefault="005A15C8">
      <w:pPr>
        <w:rPr>
          <w:rFonts w:ascii="CG Times" w:hAnsi="CG Times" w:cs="Shruti"/>
          <w:sz w:val="22"/>
          <w:szCs w:val="22"/>
        </w:rPr>
      </w:pPr>
      <w:r w:rsidRPr="00B03292">
        <w:rPr>
          <w:rFonts w:ascii="CG Times" w:hAnsi="CG Times" w:cs="Shruti"/>
          <w:sz w:val="22"/>
          <w:szCs w:val="22"/>
        </w:rPr>
        <w:t xml:space="preserve"> </w:t>
      </w:r>
    </w:p>
    <w:sectPr w:rsidR="005A15C8" w:rsidRPr="00B03292" w:rsidSect="005A1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080" w:left="108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83" w:rsidRDefault="00001083" w:rsidP="002E54D3">
      <w:r>
        <w:separator/>
      </w:r>
    </w:p>
  </w:endnote>
  <w:endnote w:type="continuationSeparator" w:id="0">
    <w:p w:rsidR="00001083" w:rsidRDefault="00001083" w:rsidP="002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auto"/>
    <w:pitch w:val="default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D3" w:rsidRDefault="002E5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D3" w:rsidRDefault="002E54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D3" w:rsidRDefault="002E5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83" w:rsidRDefault="00001083" w:rsidP="002E54D3">
      <w:r>
        <w:separator/>
      </w:r>
    </w:p>
  </w:footnote>
  <w:footnote w:type="continuationSeparator" w:id="0">
    <w:p w:rsidR="00001083" w:rsidRDefault="00001083" w:rsidP="002E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D3" w:rsidRDefault="002E5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D3" w:rsidRDefault="002E54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D3" w:rsidRDefault="002E5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068AF"/>
    <w:multiLevelType w:val="hybridMultilevel"/>
    <w:tmpl w:val="8C261A00"/>
    <w:lvl w:ilvl="0" w:tplc="E90AD96C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F2F59"/>
    <w:multiLevelType w:val="hybridMultilevel"/>
    <w:tmpl w:val="BB9CE3EC"/>
    <w:lvl w:ilvl="0" w:tplc="1E3C6CBA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856B36"/>
    <w:multiLevelType w:val="hybridMultilevel"/>
    <w:tmpl w:val="B032E0B6"/>
    <w:lvl w:ilvl="0" w:tplc="D194AA2A">
      <w:start w:val="20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8"/>
    <w:rsid w:val="00001083"/>
    <w:rsid w:val="00013681"/>
    <w:rsid w:val="00036066"/>
    <w:rsid w:val="000F37CD"/>
    <w:rsid w:val="00117275"/>
    <w:rsid w:val="00127CEF"/>
    <w:rsid w:val="00155AC7"/>
    <w:rsid w:val="002119A2"/>
    <w:rsid w:val="002241A2"/>
    <w:rsid w:val="002256A9"/>
    <w:rsid w:val="00281EBF"/>
    <w:rsid w:val="00286E9E"/>
    <w:rsid w:val="002C6FD0"/>
    <w:rsid w:val="002E3F21"/>
    <w:rsid w:val="002E54D3"/>
    <w:rsid w:val="002F2CE0"/>
    <w:rsid w:val="003410F7"/>
    <w:rsid w:val="00352AC4"/>
    <w:rsid w:val="003E681C"/>
    <w:rsid w:val="003E7E50"/>
    <w:rsid w:val="00426D75"/>
    <w:rsid w:val="00431452"/>
    <w:rsid w:val="004848D9"/>
    <w:rsid w:val="004C3BB4"/>
    <w:rsid w:val="005364B2"/>
    <w:rsid w:val="00544740"/>
    <w:rsid w:val="00557A60"/>
    <w:rsid w:val="00566490"/>
    <w:rsid w:val="0056779E"/>
    <w:rsid w:val="005744BC"/>
    <w:rsid w:val="0058554C"/>
    <w:rsid w:val="005943E7"/>
    <w:rsid w:val="0059799B"/>
    <w:rsid w:val="005A15C8"/>
    <w:rsid w:val="005E20F0"/>
    <w:rsid w:val="00662AD1"/>
    <w:rsid w:val="00695946"/>
    <w:rsid w:val="006F75DC"/>
    <w:rsid w:val="0072521B"/>
    <w:rsid w:val="00771C07"/>
    <w:rsid w:val="007A08C1"/>
    <w:rsid w:val="00831B34"/>
    <w:rsid w:val="00853743"/>
    <w:rsid w:val="0088341E"/>
    <w:rsid w:val="008940A9"/>
    <w:rsid w:val="008A4943"/>
    <w:rsid w:val="008A57D1"/>
    <w:rsid w:val="008A639F"/>
    <w:rsid w:val="00926440"/>
    <w:rsid w:val="00930588"/>
    <w:rsid w:val="00973F4D"/>
    <w:rsid w:val="0097447D"/>
    <w:rsid w:val="009B07C8"/>
    <w:rsid w:val="00A54B40"/>
    <w:rsid w:val="00AC6424"/>
    <w:rsid w:val="00AD7109"/>
    <w:rsid w:val="00B03292"/>
    <w:rsid w:val="00B13436"/>
    <w:rsid w:val="00B4115B"/>
    <w:rsid w:val="00B6080B"/>
    <w:rsid w:val="00BA7A28"/>
    <w:rsid w:val="00BB2E05"/>
    <w:rsid w:val="00C63B06"/>
    <w:rsid w:val="00C858D4"/>
    <w:rsid w:val="00D2748E"/>
    <w:rsid w:val="00D460E5"/>
    <w:rsid w:val="00DB333B"/>
    <w:rsid w:val="00DE1BAA"/>
    <w:rsid w:val="00DE4A0E"/>
    <w:rsid w:val="00E25DE2"/>
    <w:rsid w:val="00E32D75"/>
    <w:rsid w:val="00EC68E7"/>
    <w:rsid w:val="00F35616"/>
    <w:rsid w:val="00F44BA7"/>
    <w:rsid w:val="00F743C7"/>
    <w:rsid w:val="00F812F4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06BC076-4ACE-4D09-9E58-34EC1071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8C1"/>
  </w:style>
  <w:style w:type="paragraph" w:customStyle="1" w:styleId="Level1">
    <w:name w:val="Level 1"/>
    <w:basedOn w:val="Normal"/>
    <w:rsid w:val="007A08C1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5943E7"/>
    <w:pPr>
      <w:ind w:left="720"/>
    </w:pPr>
  </w:style>
  <w:style w:type="character" w:styleId="Hyperlink">
    <w:name w:val="Hyperlink"/>
    <w:basedOn w:val="DefaultParagraphFont"/>
    <w:unhideWhenUsed/>
    <w:rsid w:val="00C63B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54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2E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54D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DeBree Extension Award</vt:lpstr>
    </vt:vector>
  </TitlesOfParts>
  <Company>University of Wyoming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DeBree Extension Award</dc:title>
  <dc:creator>Marie Hanson</dc:creator>
  <cp:lastModifiedBy>Ann Roberson</cp:lastModifiedBy>
  <cp:revision>4</cp:revision>
  <cp:lastPrinted>2016-07-14T20:41:00Z</cp:lastPrinted>
  <dcterms:created xsi:type="dcterms:W3CDTF">2018-02-28T17:12:00Z</dcterms:created>
  <dcterms:modified xsi:type="dcterms:W3CDTF">2018-09-25T22:52:00Z</dcterms:modified>
</cp:coreProperties>
</file>